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实验教学示范中心（建设单位）验收指标评分表</w:t>
      </w:r>
      <w:bookmarkEnd w:id="0"/>
    </w:p>
    <w:p>
      <w:pPr>
        <w:rPr>
          <w:szCs w:val="24"/>
        </w:rPr>
      </w:pPr>
    </w:p>
    <w:p>
      <w:pPr>
        <w:rPr>
          <w:szCs w:val="24"/>
        </w:rPr>
      </w:pPr>
    </w:p>
    <w:tbl>
      <w:tblPr>
        <w:tblStyle w:val="5"/>
        <w:tblW w:w="15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53"/>
        <w:gridCol w:w="8734"/>
        <w:gridCol w:w="1970"/>
        <w:gridCol w:w="576"/>
        <w:gridCol w:w="576"/>
        <w:gridCol w:w="576"/>
        <w:gridCol w:w="576"/>
        <w:gridCol w:w="57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分值（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2887" w:type="dxa"/>
            <w:gridSpan w:val="6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评价等级（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2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76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实验教学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教学理念与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改革思路</w:t>
            </w: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360" w:lineRule="auto"/>
              <w:ind w:left="545" w:hanging="544" w:hangingChars="22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/>
                <w:sz w:val="24"/>
                <w:szCs w:val="24"/>
              </w:rPr>
              <w:t>①学校教学指导思想明确，以人为本，促进学生知识、能力、素质协调发展，重视实验教学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7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②实验室建设和实验教学改革</w:t>
            </w:r>
            <w:r>
              <w:rPr>
                <w:rFonts w:hint="eastAsia" w:ascii="仿宋_GB2312" w:hAnsi="宋体"/>
                <w:sz w:val="24"/>
                <w:szCs w:val="24"/>
              </w:rPr>
              <w:t>思路清晰、规划</w:t>
            </w:r>
            <w:r>
              <w:rPr>
                <w:rFonts w:hint="eastAsia" w:ascii="仿宋_GB2312" w:hAnsi="楷体"/>
                <w:sz w:val="24"/>
                <w:szCs w:val="24"/>
              </w:rPr>
              <w:t>科学</w:t>
            </w:r>
            <w:r>
              <w:rPr>
                <w:rFonts w:hint="eastAsia" w:ascii="仿宋_GB2312" w:hAnsi="宋体"/>
                <w:sz w:val="24"/>
                <w:szCs w:val="24"/>
              </w:rPr>
              <w:t>、方案具体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7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③</w:t>
            </w:r>
            <w:r>
              <w:rPr>
                <w:rFonts w:hint="eastAsia" w:ascii="仿宋_GB2312" w:hAnsi="宋体"/>
                <w:sz w:val="24"/>
                <w:szCs w:val="24"/>
              </w:rPr>
              <w:t>实验教学定位合理，实验教学与理论教学统筹协调，安排适当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1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教学体系与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教学内容</w:t>
            </w:r>
          </w:p>
        </w:tc>
        <w:tc>
          <w:tcPr>
            <w:tcW w:w="8734" w:type="dxa"/>
            <w:vAlign w:val="center"/>
          </w:tcPr>
          <w:p>
            <w:pPr>
              <w:spacing w:after="120" w:line="360" w:lineRule="auto"/>
              <w:ind w:left="480" w:hanging="480" w:hangingChars="200"/>
              <w:rPr>
                <w:rFonts w:ascii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★①建立与理论教学有机结合,以能力培养为核心,分层次的实验教学体系，涵盖基本型实验、综合设计型实验、研究创新型实验等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37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142" w:leftChars="68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②教学内容注重传统与现代的结合，与科研、工程和社会应用实践密切联系,融入科技创新和实验教学改革成果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③实验教学大纲充分体现教学指导思想，教学安排适宜学生自主选择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④实验教材不断改革创新，有利于学生创新能力培养和自主训练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0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分值（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评价等级（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4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实验教学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教学方法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与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教学手段</w:t>
            </w: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ind w:left="184" w:leftChars="88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①</w:t>
            </w:r>
            <w:r>
              <w:rPr>
                <w:rFonts w:hint="eastAsia" w:ascii="仿宋_GB2312" w:hAnsi="宋体"/>
                <w:sz w:val="24"/>
                <w:szCs w:val="24"/>
              </w:rPr>
              <w:t>重视实验技术研究，实验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项目选择、实</w:t>
            </w:r>
            <w:r>
              <w:rPr>
                <w:rFonts w:hint="eastAsia" w:ascii="仿宋_GB2312" w:hAnsi="宋体"/>
                <w:sz w:val="24"/>
                <w:szCs w:val="24"/>
              </w:rPr>
              <w:t>验方案设计有利于启发学生科学思维和创新意识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2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ind w:left="403" w:hanging="403" w:hangingChars="168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 w:hAnsi="宋体"/>
                <w:sz w:val="24"/>
                <w:szCs w:val="24"/>
              </w:rPr>
              <w:t>②改进实验教学方法，建立以学生为中心的实验教学模式，形成以自主式、合作式、研究式为主的学习方式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③实验教学手段先进，引入现代技术，融合多种方式辅助实验教学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2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ind w:left="142" w:leftChars="68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④建立多元实验考核方法，统筹考核实验过程与实验结果，</w:t>
            </w:r>
            <w:r>
              <w:rPr>
                <w:rFonts w:hint="eastAsia" w:ascii="仿宋_GB2312"/>
                <w:sz w:val="24"/>
                <w:szCs w:val="24"/>
              </w:rPr>
              <w:t>激发学生实验兴趣，提高实验能力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教学效果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与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教学成果</w:t>
            </w:r>
          </w:p>
        </w:tc>
        <w:tc>
          <w:tcPr>
            <w:tcW w:w="8734" w:type="dxa"/>
            <w:vAlign w:val="center"/>
          </w:tcPr>
          <w:p>
            <w:pPr>
              <w:ind w:left="480" w:hanging="480" w:hangingChars="2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/>
                <w:sz w:val="24"/>
                <w:szCs w:val="24"/>
              </w:rPr>
              <w:t>①专业覆盖面广，实验开出率高，教学效果好，学生实验兴趣浓厚，对实验教学评价总体优良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3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ind w:left="142" w:leftChars="68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②学生实验基本技能宽厚扎实，实践创新能力强，实验创新成果多，学生有正式发表的论文或省部级以上竞赛奖等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68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③承担省部级以上教学改革项目，成果突出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ind w:left="142" w:leftChars="68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④实验教学成果丰富，正式发表的高水平实验教学论文多，有获省部级以上奖的项目、课程、教材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ind w:firstLine="240" w:firstLineChars="100"/>
              <w:rPr>
                <w:rFonts w:ascii="楷体_GB2312" w:eastAsia="楷体_GB2312"/>
                <w:color w:val="FF000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⑤有广泛的辐射作用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实验队伍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队伍建设</w:t>
            </w: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ind w:firstLine="261" w:firstLineChars="109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①</w:t>
            </w:r>
            <w:r>
              <w:rPr>
                <w:rFonts w:hint="eastAsia" w:ascii="仿宋_GB2312" w:hAnsi="宋体"/>
                <w:sz w:val="24"/>
                <w:szCs w:val="24"/>
              </w:rPr>
              <w:t>学校重视实验教学队伍建设，规划科学</w:t>
            </w:r>
          </w:p>
        </w:tc>
        <w:tc>
          <w:tcPr>
            <w:tcW w:w="1970" w:type="dxa"/>
            <w:vAlign w:val="center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  <w:r>
              <w:rPr>
                <w:rFonts w:hint="eastAsia" w:ascii="仿宋_GB2312"/>
                <w:szCs w:val="24"/>
              </w:rPr>
              <w:t>3</w:t>
            </w:r>
            <w:r>
              <w:rPr>
                <w:rFonts w:hint="eastAsia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楷体_GB2312" w:hAnsi="宋体" w:eastAsia="楷体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②政策措施得力，能引导和激励高水平教师积极投入实验教学</w:t>
            </w:r>
          </w:p>
        </w:tc>
        <w:tc>
          <w:tcPr>
            <w:tcW w:w="1970" w:type="dxa"/>
            <w:vAlign w:val="center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  <w:r>
              <w:rPr>
                <w:rFonts w:hint="eastAsia" w:ascii="仿宋_GB2312"/>
                <w:szCs w:val="24"/>
              </w:rPr>
              <w:t>4</w:t>
            </w:r>
            <w:r>
              <w:rPr>
                <w:rFonts w:hint="eastAsia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③</w:t>
            </w:r>
            <w:r>
              <w:rPr>
                <w:rFonts w:hint="eastAsia" w:ascii="仿宋_GB2312" w:hAnsi="宋体"/>
                <w:sz w:val="24"/>
                <w:szCs w:val="24"/>
              </w:rPr>
              <w:t>实验教学队伍培养培训制度健全落实，富有成效</w:t>
            </w:r>
          </w:p>
        </w:tc>
        <w:tc>
          <w:tcPr>
            <w:tcW w:w="1970" w:type="dxa"/>
            <w:vAlign w:val="center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  <w:r>
              <w:rPr>
                <w:rFonts w:hint="eastAsia" w:ascii="仿宋_GB2312"/>
                <w:szCs w:val="24"/>
              </w:rPr>
              <w:t>3</w:t>
            </w:r>
            <w:r>
              <w:rPr>
                <w:rFonts w:hint="eastAsia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0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  <w:r>
              <w:rPr>
                <w:rFonts w:hint="eastAsia" w:ascii="仿宋_GB2312"/>
                <w:szCs w:val="24"/>
              </w:rPr>
              <w:t>分值（</w:t>
            </w:r>
            <w:r>
              <w:rPr>
                <w:szCs w:val="24"/>
              </w:rPr>
              <w:t>M</w:t>
            </w:r>
            <w:r>
              <w:rPr>
                <w:szCs w:val="24"/>
                <w:vertAlign w:val="subscript"/>
              </w:rPr>
              <w:t>i</w:t>
            </w:r>
            <w:r>
              <w:rPr>
                <w:rFonts w:hint="eastAsia" w:ascii="仿宋_GB2312"/>
                <w:szCs w:val="24"/>
              </w:rPr>
              <w:t>）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after="120"/>
              <w:jc w:val="center"/>
              <w:rPr>
                <w:rFonts w:ascii="仿宋_GB2312"/>
                <w:szCs w:val="24"/>
              </w:rPr>
            </w:pPr>
            <w:r>
              <w:rPr>
                <w:rFonts w:hint="eastAsia" w:ascii="仿宋_GB2312"/>
                <w:szCs w:val="24"/>
              </w:rPr>
              <w:t>评价等级（</w:t>
            </w:r>
            <w:r>
              <w:rPr>
                <w:szCs w:val="24"/>
              </w:rPr>
              <w:t>K</w:t>
            </w:r>
            <w:r>
              <w:rPr>
                <w:szCs w:val="24"/>
                <w:vertAlign w:val="subscript"/>
              </w:rPr>
              <w:t>i</w:t>
            </w:r>
            <w:r>
              <w:rPr>
                <w:rFonts w:hint="eastAsia" w:ascii="仿宋_GB231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1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3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实验队伍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队伍状况</w:t>
            </w: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153" w:leftChars="73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①实验教学中心负责人学术水平高，具有教授职称，教学科研实践经验丰富，热爱实验教学，管理能力强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37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ind w:left="480" w:hanging="480" w:hangingChars="200"/>
              <w:rPr>
                <w:rFonts w:ascii="楷体_GB2312" w:eastAsia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/>
                <w:sz w:val="24"/>
                <w:szCs w:val="24"/>
              </w:rPr>
              <w:t>②实验教学队伍结构合理，与理论教学人员互通，骨干力量相对稳定，保持动态平衡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8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ind w:left="480" w:hanging="480" w:hanging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/>
                <w:sz w:val="24"/>
                <w:szCs w:val="24"/>
              </w:rPr>
              <w:t>③实验教学队伍教学科研创新能力强，实验教学水平高，积极参加教学改革、科学研究、社会服务、国际交流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2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④实验教学队伍教风优良，治学严谨，勇于探索和创新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5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管理模式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管理体制</w:t>
            </w: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276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①</w:t>
            </w:r>
            <w:r>
              <w:rPr>
                <w:rFonts w:hint="eastAsia" w:ascii="仿宋_GB2312" w:hAnsi="宋体"/>
                <w:sz w:val="24"/>
                <w:szCs w:val="24"/>
              </w:rPr>
              <w:t>实施校、院级管理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1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35" w:leftChars="17"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②实行主任负责制，统筹调配教育教学资源，使用效益高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信息平台</w:t>
            </w: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261" w:firstLineChars="109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①</w:t>
            </w:r>
            <w:r>
              <w:rPr>
                <w:rFonts w:hint="eastAsia" w:ascii="仿宋_GB2312" w:hAnsi="宋体"/>
                <w:sz w:val="24"/>
                <w:szCs w:val="24"/>
              </w:rPr>
              <w:t>建成网络化实验教学和实验室管理信息平台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276" w:firstLineChars="115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②具有丰富的网络实验教学资源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276" w:firstLineChars="115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③实现网上辅助教学和网络化、智能化管理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运行机制</w:t>
            </w: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36"/>
              <w:rPr>
                <w:rFonts w:ascii="楷体_GB2312" w:hAnsi="宋体" w:eastAsia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 w:hAnsi="宋体"/>
                <w:sz w:val="24"/>
                <w:szCs w:val="24"/>
              </w:rPr>
              <w:t>①实验教学开放运行，保障措施落实得力，中心运行良好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35" w:leftChars="17"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②管理制度规范化、人性化，以学生为本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35" w:leftChars="17"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③实验教学评价办法科学合理，鼓励教师积极投入和改革创新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 w:hAnsi="宋体"/>
                <w:sz w:val="24"/>
                <w:szCs w:val="24"/>
              </w:rPr>
              <w:t>④实验教学运行经费投入制度化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3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left="35" w:leftChars="17"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⑤实验教学质量保证体系完善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2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设备与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环境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仪器设备</w:t>
            </w: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rPr>
                <w:rFonts w:ascii="楷体_GB2312" w:hAnsi="宋体" w:eastAsia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 w:hAnsi="宋体"/>
                <w:sz w:val="24"/>
                <w:szCs w:val="24"/>
              </w:rPr>
              <w:t>①品质精良，组合优化，配置合理，数量充足，满足现代实验教学要求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1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②仪器设备使用效益高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③改进、自制仪器设备有特色、教学效果好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8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分值（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评价等级（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i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7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0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设备与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环境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维护运行</w:t>
            </w: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261" w:firstLineChars="109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①仪器设备管理制度健全落实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②仪器设备维护经费足额到位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③设备与环境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维护措施得力，</w:t>
            </w:r>
            <w:r>
              <w:rPr>
                <w:rFonts w:hint="eastAsia" w:ascii="仿宋_GB2312" w:hAnsi="宋体"/>
                <w:sz w:val="24"/>
                <w:szCs w:val="24"/>
              </w:rPr>
              <w:t>设备完好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环境与</w:t>
            </w:r>
          </w:p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安全</w:t>
            </w: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left="24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①</w:t>
            </w:r>
            <w:r>
              <w:rPr>
                <w:rFonts w:hint="eastAsia" w:ascii="仿宋_GB2312" w:hAnsi="宋体"/>
                <w:sz w:val="24"/>
                <w:szCs w:val="24"/>
              </w:rPr>
              <w:t>实验室面积、空间、布局科学合理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left="480" w:hanging="480" w:hangingChars="200"/>
              <w:rPr>
                <w:rFonts w:ascii="楷体_GB2312" w:hAnsi="宋体" w:eastAsia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="仿宋_GB2312" w:hAnsi="宋体"/>
                <w:sz w:val="24"/>
                <w:szCs w:val="24"/>
              </w:rPr>
              <w:t>②实验室设计、设施、环境体现以人为本，安全、环保严格执行国家标准，应急设施和措施完备</w:t>
            </w:r>
            <w:r>
              <w:rPr>
                <w:rFonts w:hint="eastAsia" w:ascii="楷体_GB2312" w:hAnsi="宋体" w:eastAsia="楷体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5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③认真开展广泛的师生安全教育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特色项目</w:t>
            </w:r>
          </w:p>
        </w:tc>
        <w:tc>
          <w:tcPr>
            <w:tcW w:w="8734" w:type="dxa"/>
            <w:vAlign w:val="top"/>
          </w:tcPr>
          <w:p>
            <w:pPr>
              <w:adjustRightInd w:val="0"/>
              <w:snapToGrid w:val="0"/>
              <w:spacing w:line="252" w:lineRule="auto"/>
              <w:ind w:left="-96" w:leftChars="-46" w:firstLine="480" w:firstLineChars="2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在实验教学、实验队伍、管理模式、设备与环境等方面的改革与建设中做出独具特色、富有成效、有积极示范推广意义的成果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Align w:val="top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203" w:leftChars="97"/>
        <w:rPr>
          <w:rFonts w:ascii="仿宋_GB2312"/>
          <w:sz w:val="24"/>
          <w:szCs w:val="24"/>
        </w:rPr>
      </w:pPr>
      <w:r>
        <w:rPr>
          <w:rFonts w:hint="eastAsia"/>
          <w:szCs w:val="24"/>
        </w:rPr>
        <w:t>备</w:t>
      </w:r>
      <w:r>
        <w:rPr>
          <w:rFonts w:hint="eastAsia" w:ascii="仿宋_GB2312"/>
          <w:sz w:val="24"/>
          <w:szCs w:val="24"/>
        </w:rPr>
        <w:t>注：带★号的为核心观测点，验收指标得分不包含特色项目分值。</w:t>
      </w:r>
    </w:p>
    <w:p>
      <w:pPr>
        <w:adjustRightInd w:val="0"/>
        <w:snapToGrid w:val="0"/>
        <w:spacing w:line="360" w:lineRule="auto"/>
        <w:ind w:left="203" w:leftChars="97"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优秀——验收指标得分不低于90分，且核心指标得分均不低于B。</w:t>
      </w:r>
    </w:p>
    <w:p>
      <w:pPr>
        <w:adjustRightInd w:val="0"/>
        <w:snapToGrid w:val="0"/>
        <w:spacing w:line="360" w:lineRule="auto"/>
        <w:ind w:left="203" w:leftChars="97"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良好——验收指标得分80-89分，且核心指标得分均不低于B。</w:t>
      </w:r>
    </w:p>
    <w:p>
      <w:pPr>
        <w:adjustRightInd w:val="0"/>
        <w:snapToGrid w:val="0"/>
        <w:spacing w:line="360" w:lineRule="auto"/>
        <w:ind w:left="203" w:leftChars="97"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通过——验收指标得分70-79分，且核心指标得分均不低于B。</w:t>
      </w:r>
    </w:p>
    <w:p>
      <w:pPr>
        <w:adjustRightInd w:val="0"/>
        <w:snapToGrid w:val="0"/>
        <w:spacing w:line="360" w:lineRule="auto"/>
        <w:ind w:left="203" w:leftChars="97"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暂缓通过——验收指标得分60-69分。</w:t>
      </w:r>
    </w:p>
    <w:p>
      <w:pPr>
        <w:adjustRightInd w:val="0"/>
        <w:snapToGrid w:val="0"/>
        <w:spacing w:line="360" w:lineRule="auto"/>
        <w:ind w:left="203" w:leftChars="97"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不通过——验收指标得分未达到60分；或在建设期内发生安全事故；或在验收过程中有严重弄虚作假行为等。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7978"/>
    <w:rsid w:val="351B79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2017-03-09T02:05:00Z</dcterms:created>
  <dc:creator>伍琼仙</dc:creator>
  <cp:lastModifiedBy>伍琼仙</cp:lastModifiedBy>
  <dcterms:modified xsi:type="dcterms:W3CDTF">2017-03-09T02:05:27Z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